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36D04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Požeško-slavonska županija, Županijska 7, Požega, OIB: 48744373701  koju zastupa Županica Antonija Jozić, univ. mag. oec. (u nastavku teksta: Županija)</w:t>
      </w:r>
    </w:p>
    <w:p w14:paraId="271A2B2A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</w:p>
    <w:p w14:paraId="31F6B5A3" w14:textId="4FA76AF1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_______________, </w:t>
      </w:r>
      <w:r>
        <w:rPr>
          <w:rFonts w:ascii="Times New Roman" w:hAnsi="Times New Roman" w:cs="Times New Roman"/>
          <w:sz w:val="24"/>
          <w:szCs w:val="24"/>
        </w:rPr>
        <w:t xml:space="preserve">sa sjedištem:____________, OIB: __________, koju zastupa osoba ovlaštena za zastupanje _______________ (u nastavku teksta: Korisnik), </w:t>
      </w:r>
    </w:p>
    <w:p w14:paraId="60A2FDB6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sklapaju sljedeći: </w:t>
      </w:r>
    </w:p>
    <w:p w14:paraId="67EC249A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520F4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G O V O R</w:t>
      </w:r>
    </w:p>
    <w:p w14:paraId="1C0E17E5" w14:textId="527E8761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sufinanciranju programa javnih po</w:t>
      </w:r>
      <w:r w:rsidR="00E211D9">
        <w:rPr>
          <w:rFonts w:ascii="Times New Roman" w:hAnsi="Times New Roman" w:cs="Times New Roman"/>
          <w:b/>
          <w:sz w:val="24"/>
          <w:szCs w:val="24"/>
        </w:rPr>
        <w:t>treba u tehničkoj kulturi u 2027</w:t>
      </w:r>
      <w:r>
        <w:rPr>
          <w:rFonts w:ascii="Times New Roman" w:hAnsi="Times New Roman" w:cs="Times New Roman"/>
          <w:b/>
          <w:sz w:val="24"/>
          <w:szCs w:val="24"/>
        </w:rPr>
        <w:t>. godini</w:t>
      </w:r>
    </w:p>
    <w:p w14:paraId="63B76B34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98A0E1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09C4D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6558F12A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8C522" w14:textId="6DF546EA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Ovim Ugovorom uređuju se međusobni odnosi Županije i Korisnika vezani uz korištenje proračunskih sredstava Županije za zadovoljenje javnih po</w:t>
      </w:r>
      <w:r w:rsidR="00096C53">
        <w:rPr>
          <w:rFonts w:ascii="Times New Roman" w:hAnsi="Times New Roman" w:cs="Times New Roman"/>
          <w:sz w:val="24"/>
          <w:szCs w:val="24"/>
        </w:rPr>
        <w:t>treba u tehničkoj kulturi u 2027</w:t>
      </w:r>
      <w:r>
        <w:rPr>
          <w:rFonts w:ascii="Times New Roman" w:hAnsi="Times New Roman" w:cs="Times New Roman"/>
          <w:sz w:val="24"/>
          <w:szCs w:val="24"/>
        </w:rPr>
        <w:t>. godini.</w:t>
      </w:r>
    </w:p>
    <w:p w14:paraId="571F59E7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8C8E7BB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7E6ED196" w14:textId="08FD3A23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 će sufinancirati program / projekt Korisnika ______________________ u iznosu od _______ € (slovima: ___________ eura).</w:t>
      </w:r>
    </w:p>
    <w:p w14:paraId="7C6B73D4" w14:textId="51A429A3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Navedena sredstva će se isplatiti iz Proračuna Po</w:t>
      </w:r>
      <w:r w:rsidR="00E211D9">
        <w:rPr>
          <w:rFonts w:ascii="Times New Roman" w:hAnsi="Times New Roman" w:cs="Times New Roman"/>
          <w:sz w:val="24"/>
          <w:szCs w:val="24"/>
        </w:rPr>
        <w:t>žeško-slavonske županije za 2027</w:t>
      </w:r>
      <w:r>
        <w:rPr>
          <w:rFonts w:ascii="Times New Roman" w:hAnsi="Times New Roman" w:cs="Times New Roman"/>
          <w:sz w:val="24"/>
          <w:szCs w:val="24"/>
        </w:rPr>
        <w:t>. godinu, iz programa 1017 Sport i tehnička kultura, aktivnost A101703 Javne potrebe u tehničkoj kulturi.</w:t>
      </w:r>
    </w:p>
    <w:p w14:paraId="41479476" w14:textId="2C809551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Sredstva će se doznačiti na račun Korisnika </w:t>
      </w:r>
      <w:r w:rsidRPr="00830ACA">
        <w:rPr>
          <w:rFonts w:ascii="Times New Roman" w:hAnsi="Times New Roman" w:cs="Times New Roman"/>
          <w:noProof/>
          <w:sz w:val="24"/>
          <w:szCs w:val="24"/>
        </w:rPr>
        <w:t>HR</w:t>
      </w:r>
      <w:r w:rsidR="00E211D9">
        <w:rPr>
          <w:rFonts w:ascii="Times New Roman" w:hAnsi="Times New Roman" w:cs="Times New Roman"/>
          <w:noProof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 prema dinamici programa, a u skladu s raspoloživim sredstvima u Proračunu Županije.</w:t>
      </w:r>
    </w:p>
    <w:p w14:paraId="721743DD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935CB1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0D5798E4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 se obvezuje doznačenim financijskim sredstvima raspolagati strogo namjenski sukladno čl. 2. st. 1. ovog Ugovora, po načelima dobrog gospodarenja.</w:t>
      </w:r>
    </w:p>
    <w:p w14:paraId="74912B35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slučaju neispunjavanja obveza iz st. 1. ovog članka Županija zadržava pravo na jednostrani raskid Ugovora te pravo na povrat sredstava.</w:t>
      </w:r>
    </w:p>
    <w:p w14:paraId="0033876E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DF49DF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</w:p>
    <w:p w14:paraId="3821D1B8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762AE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Radi kontrole namjenskog korištenja sredstava Korisnik se obvezuje da će Županiji dostaviti izvješće o provedbi programa / projekta koje treba sadržavati:</w:t>
      </w:r>
    </w:p>
    <w:p w14:paraId="731150B9" w14:textId="77777777" w:rsidR="00A914BC" w:rsidRDefault="00A914BC" w:rsidP="00A914BC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opisnog izvještaja,</w:t>
      </w:r>
    </w:p>
    <w:p w14:paraId="7A52CD27" w14:textId="77777777" w:rsidR="00A914BC" w:rsidRDefault="00A914BC" w:rsidP="00A914BC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proračuna uz detaljno dokumentiranje svih troškova i priloge, a koji obuhvaćaju:</w:t>
      </w:r>
    </w:p>
    <w:p w14:paraId="55954C6D" w14:textId="77777777" w:rsidR="00A914BC" w:rsidRDefault="00A914BC" w:rsidP="00A914BC">
      <w:pPr>
        <w:pStyle w:val="Odlomakpopisa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preslike računa koje glase na Korisnika,</w:t>
      </w:r>
    </w:p>
    <w:p w14:paraId="5BA1C3CB" w14:textId="77777777" w:rsidR="00A914BC" w:rsidRDefault="00A914BC" w:rsidP="00A914BC">
      <w:pPr>
        <w:pStyle w:val="Odlomakpopisa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preslike izvatka poslovnog računa ili isplatnice i blagajnička izvješća Korisnika na kojima je vidljiva transakcija i</w:t>
      </w:r>
    </w:p>
    <w:p w14:paraId="67E1268C" w14:textId="77777777" w:rsidR="00A914BC" w:rsidRDefault="00A914BC" w:rsidP="00A914BC">
      <w:pPr>
        <w:pStyle w:val="Odlomakpopisa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ostalu dokumentaciju: putne naloge s pripadajućim prilozima, dokumente na temelju kojih su obavljana plaćanja (ugovori, sporazumi, obračuni plaća, poreza, doprinosa, honorara) i sl.</w:t>
      </w:r>
    </w:p>
    <w:p w14:paraId="4390C6F7" w14:textId="022C14BE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iz st. 1. ovog članka dostavlja se u roku od 30 dana od završetka programa / projekta, a najkasnije do 31.</w:t>
      </w:r>
      <w:r w:rsidR="00E211D9">
        <w:rPr>
          <w:rFonts w:ascii="Times New Roman" w:hAnsi="Times New Roman" w:cs="Times New Roman"/>
          <w:sz w:val="24"/>
          <w:szCs w:val="24"/>
        </w:rPr>
        <w:t xml:space="preserve"> </w:t>
      </w:r>
      <w:r w:rsidR="005B4F71">
        <w:rPr>
          <w:rFonts w:ascii="Times New Roman" w:hAnsi="Times New Roman" w:cs="Times New Roman"/>
          <w:sz w:val="24"/>
          <w:szCs w:val="24"/>
        </w:rPr>
        <w:t>prosinca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  <w:r w:rsidR="00E211D9">
        <w:rPr>
          <w:rFonts w:ascii="Times New Roman" w:hAnsi="Times New Roman" w:cs="Times New Roman"/>
          <w:sz w:val="24"/>
          <w:szCs w:val="24"/>
        </w:rPr>
        <w:t xml:space="preserve"> 2027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2DC01C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Izvješće se dostavlja popunjeno i ovjereno u elektroničkom obliku, zajedno s ostalom potrebnom dokumentacijom iz st. 1. ovog članka. </w:t>
      </w:r>
    </w:p>
    <w:p w14:paraId="0A2FA580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 ima pravo koristiti izvješće i programski materijal Korisnika za svoja izvješća i publikacije.</w:t>
      </w:r>
    </w:p>
    <w:p w14:paraId="60ECE33C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AD6566D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0BBE8771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 ima pravo kontinuirano pratiti i vrednovati izvršenje programa / projekta Korisnika te pratiti financiranje i trošenje odobrenih sredstava.</w:t>
      </w:r>
    </w:p>
    <w:p w14:paraId="275EA6A3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 može, ukoliko to ocijeni potrebnim, obaviti kontrolu kroz terenski obilazak Korisnika.</w:t>
      </w:r>
    </w:p>
    <w:p w14:paraId="752B719C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EB268EE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6.</w:t>
      </w:r>
    </w:p>
    <w:p w14:paraId="3D7044A8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 je obvezan u svim tiskanim i elektroničkim materijalima kao i medijskim objavama na vidljivom mjestu istaknuti grb i naziv Požeško slavonske županije kao institucije koja sufinancira program / projekt koji je predmet Ugovora.</w:t>
      </w:r>
      <w:r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1706C4D7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 je dužan informaciju iz stavka 1. ovog članka prenositi na potpun i točan način, odnosno u govornom i pisanom obliku upotrebljavati potpun i točan naziv institucije koja sufinancira program / projekt koji je predmet Ugovora.</w:t>
      </w:r>
    </w:p>
    <w:p w14:paraId="79BA1D7B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09EC6B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7.</w:t>
      </w:r>
    </w:p>
    <w:p w14:paraId="3BBFC513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 se obvezuje pravodobno obavijestiti Županiju o svim promjenama koje imaju ili bi mogle imati utjecaja na ugovorna prava i obveze te vezano za statusna pitanja (promjena bankovnog računa, promjena adrese ili drugih kontakata i sl.).</w:t>
      </w:r>
    </w:p>
    <w:p w14:paraId="46F83BA6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Korisnik se obvezuje pravodobno obavijestiti Županiju o eventualnim objektivnim smetnjama tijekom realizacije programa / projekta koje bitno mijenjaju opseg i izvršenje u ugovorenom roku ili u okviru odobrenih sredstava. </w:t>
      </w:r>
    </w:p>
    <w:p w14:paraId="3C152FAA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slučaju nastanka okolnosti iz st. 1. i 2. ovog članka, o kojima je Korisnik obavijestio Županiju,  Korisnik i Županija će sporazumno utvrditi izmjene ugovorenih obveza. </w:t>
      </w:r>
    </w:p>
    <w:p w14:paraId="13D256DD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 slučaju neispunjavanja obveze pravodobnog obavještavanja iz st. 1. i 2. ovog članka Županija zadržava pravo na jednostrani raskid Ugovora te pravo na povrat sredstava.</w:t>
      </w:r>
    </w:p>
    <w:p w14:paraId="075B286B" w14:textId="77777777" w:rsidR="00A914BC" w:rsidRDefault="00A914BC" w:rsidP="00A914BC">
      <w:pPr>
        <w:spacing w:before="24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8.</w:t>
      </w:r>
    </w:p>
    <w:p w14:paraId="4F2A32F6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 ne snosi odgovornost za eventualne štete proizašle iz bilo koje aktivnosti Korisnika u provedbi ugovorenog programa / projekta.</w:t>
      </w:r>
    </w:p>
    <w:p w14:paraId="20F1FA02" w14:textId="0D6B93BF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se ukupni prihodi Proračuna Po</w:t>
      </w:r>
      <w:r w:rsidR="00E211D9">
        <w:rPr>
          <w:rFonts w:ascii="Times New Roman" w:hAnsi="Times New Roman" w:cs="Times New Roman"/>
          <w:sz w:val="24"/>
          <w:szCs w:val="24"/>
        </w:rPr>
        <w:t>žeško-slavonske županije za 2027</w:t>
      </w:r>
      <w:r>
        <w:rPr>
          <w:rFonts w:ascii="Times New Roman" w:hAnsi="Times New Roman" w:cs="Times New Roman"/>
          <w:sz w:val="24"/>
          <w:szCs w:val="24"/>
        </w:rPr>
        <w:t xml:space="preserve">. godinu ostvare ispod planiranih, ugovorne strane su suglasne da se sredstva namijenjena sufinanciranju programa / projekta Korisnika razmjerno umanje. </w:t>
      </w:r>
    </w:p>
    <w:p w14:paraId="7E10F51E" w14:textId="77777777" w:rsidR="00A914BC" w:rsidRDefault="00A914BC" w:rsidP="00A914B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Ugovorne strane suglasno utvrđuju da se u slučaju nastupa okolnosti iz st. 2. ovog članka neće sklapati dodatak ovom Ugovoru, već će Županija o istome Korisnika obavijestiti pisanim putem.</w:t>
      </w:r>
    </w:p>
    <w:p w14:paraId="6B986A4B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132BCC0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9.</w:t>
      </w:r>
    </w:p>
    <w:p w14:paraId="227FF52F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DC0FA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Ugovorne strane su suglasne da će sve eventualne sporove rješavati sporazumno. </w:t>
      </w:r>
    </w:p>
    <w:p w14:paraId="3910F370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A57E781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10.</w:t>
      </w:r>
    </w:p>
    <w:p w14:paraId="79591534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F67D2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Ugovor je sastavljen u tri (3) istovjetna primjerka, od kojih jedan (1) primjerak zadržava Korisnik, a dva (2) primjerka Županija.</w:t>
      </w:r>
    </w:p>
    <w:p w14:paraId="3D8ECDEA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7E4FB1" w14:textId="77777777" w:rsidR="00A914BC" w:rsidRDefault="00A914BC" w:rsidP="00A914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11.</w:t>
      </w:r>
    </w:p>
    <w:p w14:paraId="4AC4104B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1E2AA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Ugovor stupa na snagu danom potpisivanja.</w:t>
      </w:r>
    </w:p>
    <w:p w14:paraId="6951704B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4DD398" w14:textId="77777777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B7311" w14:textId="4D83B3BF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</w:p>
    <w:p w14:paraId="7A3A2EF6" w14:textId="50938D0A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</w:p>
    <w:p w14:paraId="252880C4" w14:textId="47968CA1" w:rsidR="00A914BC" w:rsidRDefault="00A914BC" w:rsidP="00A914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Požega, </w:t>
      </w:r>
    </w:p>
    <w:p w14:paraId="1DE09A2D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C0154C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14BC" w14:paraId="29F30825" w14:textId="77777777" w:rsidTr="00A222C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EAB24FB" w14:textId="77777777" w:rsidR="00A914BC" w:rsidRDefault="00A914BC" w:rsidP="00A222C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                 Korisnik</w:t>
            </w:r>
          </w:p>
          <w:p w14:paraId="76B687B9" w14:textId="77777777" w:rsidR="00A914BC" w:rsidRDefault="00A914BC" w:rsidP="00A222C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Osoba ovlaštena za zastupanje</w:t>
            </w:r>
          </w:p>
          <w:p w14:paraId="5381BC8A" w14:textId="77777777" w:rsidR="00A914BC" w:rsidRDefault="00A914BC" w:rsidP="00A222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32AEF8C" w14:textId="77777777" w:rsidR="00A914BC" w:rsidRDefault="00A914BC" w:rsidP="00A222C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ŽUPANICA</w:t>
            </w:r>
          </w:p>
          <w:p w14:paraId="1134998A" w14:textId="77777777" w:rsidR="00A914BC" w:rsidRDefault="00A914BC" w:rsidP="00A222C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112876">
              <w:rPr>
                <w:rFonts w:ascii="Times New Roman" w:hAnsi="Times New Roman" w:cs="Times New Roman"/>
                <w:b/>
                <w:sz w:val="24"/>
                <w:szCs w:val="24"/>
              </w:rPr>
              <w:t>Antonija Jozić, univ. mag. oec.</w:t>
            </w:r>
          </w:p>
        </w:tc>
      </w:tr>
    </w:tbl>
    <w:p w14:paraId="6B8C3214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0C58A90" w14:textId="77777777" w:rsidR="00A914BC" w:rsidRDefault="00A914BC" w:rsidP="00A914B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91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50D23FD3"/>
    <w:multiLevelType w:val="hybridMultilevel"/>
    <w:tmpl w:val="576672EE"/>
    <w:lvl w:ilvl="0" w:tplc="70226A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4BC"/>
    <w:rsid w:val="00096C53"/>
    <w:rsid w:val="005B4F71"/>
    <w:rsid w:val="00961BC6"/>
    <w:rsid w:val="00A914BC"/>
    <w:rsid w:val="00BC3F5B"/>
    <w:rsid w:val="00C80C7F"/>
    <w:rsid w:val="00E2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CF92"/>
  <w15:chartTrackingRefBased/>
  <w15:docId w15:val="{ED4436F0-2FB5-493A-B3DB-A6292603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4BC"/>
    <w:pPr>
      <w:spacing w:line="254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91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4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4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4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4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4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4B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4B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4B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4B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4B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4B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4B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4B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4B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4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4B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4BC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A914B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Kovacevic</dc:creator>
  <cp:keywords/>
  <dc:description/>
  <cp:lastModifiedBy>Magdalena Šarić</cp:lastModifiedBy>
  <cp:revision>4</cp:revision>
  <dcterms:created xsi:type="dcterms:W3CDTF">2025-08-27T08:12:00Z</dcterms:created>
  <dcterms:modified xsi:type="dcterms:W3CDTF">2026-09-28T09:08:00Z</dcterms:modified>
</cp:coreProperties>
</file>